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6D86" w14:textId="77777777" w:rsidR="00C0774F" w:rsidRDefault="00C0774F" w:rsidP="00C0774F">
      <w:pPr>
        <w:pStyle w:val="Header"/>
        <w:spacing w:line="276" w:lineRule="auto"/>
        <w:jc w:val="center"/>
        <w:rPr>
          <w:rFonts w:asciiTheme="majorHAnsi" w:hAnsiTheme="majorHAnsi" w:cs="Times New Roman"/>
        </w:rPr>
      </w:pPr>
      <w:r w:rsidRPr="00992A0F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6B867508" wp14:editId="20449B62">
            <wp:extent cx="2472690" cy="561975"/>
            <wp:effectExtent l="0" t="0" r="3810" b="9525"/>
            <wp:docPr id="2" name="Picture 2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FA21E" w14:textId="77777777" w:rsidR="00C0774F" w:rsidRPr="00DB1379" w:rsidRDefault="00C0774F" w:rsidP="00C0774F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>Community Advisor</w:t>
      </w:r>
    </w:p>
    <w:p w14:paraId="689B3D3A" w14:textId="77777777" w:rsidR="00C0774F" w:rsidRDefault="00C0774F" w:rsidP="00C0774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Seminary Peer Reference</w:t>
      </w:r>
    </w:p>
    <w:p w14:paraId="2688BC3A" w14:textId="77777777" w:rsidR="00C0774F" w:rsidRDefault="00C0774F" w:rsidP="00C0774F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66A9D4F6" w14:textId="31030C2E" w:rsidR="00C0774F" w:rsidRPr="00B05AE6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Applicant: </w:t>
      </w:r>
      <w:r>
        <w:rPr>
          <w:rFonts w:asciiTheme="majorHAnsi" w:hAnsiTheme="majorHAnsi" w:cs="Times New Roman"/>
          <w:bCs/>
          <w:sz w:val="24"/>
          <w:szCs w:val="24"/>
        </w:rPr>
        <w:object w:dxaOrig="1440" w:dyaOrig="1440" w14:anchorId="46B46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97.4pt;height:18pt" o:ole="">
            <v:imagedata r:id="rId11" o:title=""/>
          </v:shape>
          <w:control r:id="rId12" w:name="TextBox122" w:shapeid="_x0000_i1031"/>
        </w:object>
      </w:r>
    </w:p>
    <w:p w14:paraId="1C5BBDAE" w14:textId="77777777" w:rsidR="00C0774F" w:rsidRPr="00B05AE6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6888DA9" w14:textId="74425034" w:rsidR="00C0774F" w:rsidRPr="00B05AE6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Reference: </w:t>
      </w:r>
      <w:r>
        <w:rPr>
          <w:rFonts w:asciiTheme="majorHAnsi" w:hAnsiTheme="majorHAnsi" w:cs="Times New Roman"/>
          <w:bCs/>
          <w:sz w:val="24"/>
          <w:szCs w:val="24"/>
        </w:rPr>
        <w:object w:dxaOrig="1440" w:dyaOrig="1440" w14:anchorId="125B0803">
          <v:shape id="_x0000_i1033" type="#_x0000_t75" style="width:197.4pt;height:18pt" o:ole="">
            <v:imagedata r:id="rId11" o:title=""/>
          </v:shape>
          <w:control r:id="rId13" w:name="TextBox1111" w:shapeid="_x0000_i1033"/>
        </w:object>
      </w:r>
    </w:p>
    <w:p w14:paraId="3FAF50E1" w14:textId="77777777" w:rsidR="00C0774F" w:rsidRDefault="00C0774F" w:rsidP="00C0774F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3BEA254" w14:textId="77777777" w:rsidR="00C0774F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592D6F">
        <w:rPr>
          <w:rFonts w:asciiTheme="majorHAnsi" w:hAnsiTheme="majorHAnsi" w:cs="Times New Roman"/>
          <w:bCs/>
          <w:sz w:val="24"/>
          <w:szCs w:val="24"/>
        </w:rPr>
        <w:t xml:space="preserve">How long have you known the applicant and in what capacity? </w:t>
      </w:r>
    </w:p>
    <w:p w14:paraId="03663B26" w14:textId="77777777" w:rsidR="00C0774F" w:rsidRPr="00592D6F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3F7D0FD" w14:textId="659CD259" w:rsidR="00C0774F" w:rsidRDefault="00C0774F" w:rsidP="00C0774F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Cs/>
          <w:sz w:val="24"/>
          <w:szCs w:val="24"/>
        </w:rPr>
        <w:object w:dxaOrig="1440" w:dyaOrig="1440" w14:anchorId="494F1AA1">
          <v:shape id="_x0000_i1035" type="#_x0000_t75" style="width:197.4pt;height:18pt" o:ole="">
            <v:imagedata r:id="rId11" o:title=""/>
          </v:shape>
          <w:control r:id="rId14" w:name="TextBox1211" w:shapeid="_x0000_i1035"/>
        </w:object>
      </w:r>
    </w:p>
    <w:p w14:paraId="55192584" w14:textId="77777777" w:rsidR="00C0774F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40C12E37" w14:textId="77777777" w:rsidR="00C0774F" w:rsidRPr="00B05AE6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>Character/Personal Trait</w:t>
      </w:r>
      <w:r>
        <w:rPr>
          <w:rFonts w:asciiTheme="majorHAnsi" w:hAnsiTheme="majorHAnsi" w:cs="Times New Roman"/>
          <w:bCs/>
          <w:sz w:val="24"/>
          <w:szCs w:val="24"/>
        </w:rPr>
        <w:t>s</w:t>
      </w:r>
      <w:r>
        <w:rPr>
          <w:rFonts w:asciiTheme="majorHAnsi" w:hAnsiTheme="majorHAnsi" w:cs="Times New Roman"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C0774F" w:rsidRPr="00B623C2" w14:paraId="777C96FC" w14:textId="77777777" w:rsidTr="00C83701">
        <w:tc>
          <w:tcPr>
            <w:tcW w:w="1846" w:type="dxa"/>
          </w:tcPr>
          <w:p w14:paraId="4E16D816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14:paraId="5D6C913E" w14:textId="77777777" w:rsidR="00C0774F" w:rsidRPr="00112CE8" w:rsidRDefault="00C0774F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Truly Outstanding</w:t>
            </w:r>
          </w:p>
        </w:tc>
        <w:tc>
          <w:tcPr>
            <w:tcW w:w="1846" w:type="dxa"/>
          </w:tcPr>
          <w:p w14:paraId="290CDBC7" w14:textId="77777777" w:rsidR="00C0774F" w:rsidRPr="00112CE8" w:rsidRDefault="00C0774F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Above Average</w:t>
            </w:r>
          </w:p>
        </w:tc>
        <w:tc>
          <w:tcPr>
            <w:tcW w:w="1846" w:type="dxa"/>
          </w:tcPr>
          <w:p w14:paraId="6D583C7A" w14:textId="77777777" w:rsidR="00C0774F" w:rsidRPr="00112CE8" w:rsidRDefault="00C0774F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Average</w:t>
            </w:r>
          </w:p>
        </w:tc>
        <w:tc>
          <w:tcPr>
            <w:tcW w:w="1847" w:type="dxa"/>
          </w:tcPr>
          <w:p w14:paraId="6D1516B1" w14:textId="77777777" w:rsidR="00C0774F" w:rsidRPr="00112CE8" w:rsidRDefault="00C0774F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Below Average</w:t>
            </w:r>
          </w:p>
        </w:tc>
        <w:tc>
          <w:tcPr>
            <w:tcW w:w="1847" w:type="dxa"/>
          </w:tcPr>
          <w:p w14:paraId="5D14869A" w14:textId="77777777" w:rsidR="00C0774F" w:rsidRPr="00112CE8" w:rsidRDefault="00C0774F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No Basis for Judgment</w:t>
            </w:r>
          </w:p>
        </w:tc>
      </w:tr>
      <w:tr w:rsidR="00C0774F" w:rsidRPr="00B623C2" w14:paraId="722174E0" w14:textId="77777777" w:rsidTr="00C83701">
        <w:tc>
          <w:tcPr>
            <w:tcW w:w="1846" w:type="dxa"/>
          </w:tcPr>
          <w:p w14:paraId="01B947F9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Integrity</w:t>
            </w:r>
          </w:p>
        </w:tc>
        <w:tc>
          <w:tcPr>
            <w:tcW w:w="1846" w:type="dxa"/>
          </w:tcPr>
          <w:p w14:paraId="3C0AC9D7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4EE014C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39B46FF7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A3828C7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37813029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C0774F" w:rsidRPr="00B623C2" w14:paraId="0CDFAA87" w14:textId="77777777" w:rsidTr="00C83701">
        <w:tc>
          <w:tcPr>
            <w:tcW w:w="1846" w:type="dxa"/>
          </w:tcPr>
          <w:p w14:paraId="088DA95E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Leadership</w:t>
            </w:r>
          </w:p>
        </w:tc>
        <w:tc>
          <w:tcPr>
            <w:tcW w:w="1846" w:type="dxa"/>
          </w:tcPr>
          <w:p w14:paraId="3DA73585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52BCF5E6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36325671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442AF761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3F612545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C0774F" w:rsidRPr="00B623C2" w14:paraId="3F49BB98" w14:textId="77777777" w:rsidTr="00C83701">
        <w:tc>
          <w:tcPr>
            <w:tcW w:w="1846" w:type="dxa"/>
          </w:tcPr>
          <w:p w14:paraId="7B9DA414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Self-Confidence</w:t>
            </w:r>
          </w:p>
        </w:tc>
        <w:tc>
          <w:tcPr>
            <w:tcW w:w="1846" w:type="dxa"/>
          </w:tcPr>
          <w:p w14:paraId="69AC8574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A88AC74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84C948B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CEB4706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6910A9AA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C0774F" w:rsidRPr="00B623C2" w14:paraId="549E5A18" w14:textId="77777777" w:rsidTr="00C83701">
        <w:tc>
          <w:tcPr>
            <w:tcW w:w="1846" w:type="dxa"/>
          </w:tcPr>
          <w:p w14:paraId="0AAE9216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Warmth of Personality</w:t>
            </w:r>
          </w:p>
        </w:tc>
        <w:tc>
          <w:tcPr>
            <w:tcW w:w="1846" w:type="dxa"/>
          </w:tcPr>
          <w:p w14:paraId="6626FDA1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0DCE6B4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358B395E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3924AAE9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4EBD70D4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C0774F" w:rsidRPr="00B623C2" w14:paraId="20F18CD7" w14:textId="77777777" w:rsidTr="00C83701">
        <w:tc>
          <w:tcPr>
            <w:tcW w:w="1846" w:type="dxa"/>
          </w:tcPr>
          <w:p w14:paraId="59F325D5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Team Player</w:t>
            </w:r>
          </w:p>
        </w:tc>
        <w:tc>
          <w:tcPr>
            <w:tcW w:w="1846" w:type="dxa"/>
          </w:tcPr>
          <w:p w14:paraId="5FFF316C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5C17DC4B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A6AFDD8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1598FDB8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294A42CD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C0774F" w:rsidRPr="00B623C2" w14:paraId="1D7B1A6F" w14:textId="77777777" w:rsidTr="00C83701">
        <w:tc>
          <w:tcPr>
            <w:tcW w:w="1846" w:type="dxa"/>
          </w:tcPr>
          <w:p w14:paraId="6DB4C9D4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Cultural Competency</w:t>
            </w:r>
          </w:p>
        </w:tc>
        <w:tc>
          <w:tcPr>
            <w:tcW w:w="1846" w:type="dxa"/>
          </w:tcPr>
          <w:p w14:paraId="4BAFACEC" w14:textId="77777777" w:rsidR="00C0774F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2D89AA95" w14:textId="77777777" w:rsidR="00C0774F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561EF99" w14:textId="77777777" w:rsidR="00C0774F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69316F69" w14:textId="77777777" w:rsidR="00C0774F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288BFD24" w14:textId="77777777" w:rsidR="00C0774F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C0774F" w:rsidRPr="00B623C2" w14:paraId="17D6629A" w14:textId="77777777" w:rsidTr="00C83701">
        <w:tc>
          <w:tcPr>
            <w:tcW w:w="1846" w:type="dxa"/>
          </w:tcPr>
          <w:p w14:paraId="16B1CB53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Diligence</w:t>
            </w:r>
          </w:p>
        </w:tc>
        <w:tc>
          <w:tcPr>
            <w:tcW w:w="1846" w:type="dxa"/>
          </w:tcPr>
          <w:p w14:paraId="3DD1EF11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39CD36B1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0B80423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E837267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13C8C265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C0774F" w:rsidRPr="00B623C2" w14:paraId="79189AE7" w14:textId="77777777" w:rsidTr="00C83701">
        <w:tc>
          <w:tcPr>
            <w:tcW w:w="1846" w:type="dxa"/>
          </w:tcPr>
          <w:p w14:paraId="1691737B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Emotional Maturity</w:t>
            </w:r>
          </w:p>
        </w:tc>
        <w:tc>
          <w:tcPr>
            <w:tcW w:w="1846" w:type="dxa"/>
          </w:tcPr>
          <w:p w14:paraId="6507FEBD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7EC47651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51FC0393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4C220BDF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12E5250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C0774F" w:rsidRPr="00B623C2" w14:paraId="71032564" w14:textId="77777777" w:rsidTr="00C83701">
        <w:tc>
          <w:tcPr>
            <w:tcW w:w="1846" w:type="dxa"/>
          </w:tcPr>
          <w:p w14:paraId="3FFB99F0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Personal Initiative</w:t>
            </w:r>
          </w:p>
        </w:tc>
        <w:tc>
          <w:tcPr>
            <w:tcW w:w="1846" w:type="dxa"/>
          </w:tcPr>
          <w:p w14:paraId="324D5625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5BEE87A1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8D6228C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9F846BF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44BF1130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C0774F" w:rsidRPr="00B623C2" w14:paraId="4D70016C" w14:textId="77777777" w:rsidTr="00C83701">
        <w:tc>
          <w:tcPr>
            <w:tcW w:w="1846" w:type="dxa"/>
          </w:tcPr>
          <w:p w14:paraId="20BE6E0F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Innovative and Creative</w:t>
            </w:r>
          </w:p>
        </w:tc>
        <w:tc>
          <w:tcPr>
            <w:tcW w:w="1846" w:type="dxa"/>
          </w:tcPr>
          <w:p w14:paraId="4490EB53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6A099A3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5A32A475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63DBF6B7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894BEFF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C0774F" w:rsidRPr="00B623C2" w14:paraId="31292C3A" w14:textId="77777777" w:rsidTr="00C83701">
        <w:tc>
          <w:tcPr>
            <w:tcW w:w="1846" w:type="dxa"/>
          </w:tcPr>
          <w:p w14:paraId="5CF35C55" w14:textId="77777777" w:rsidR="00C0774F" w:rsidRPr="002D1AA5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Spiritual Maturity</w:t>
            </w:r>
          </w:p>
        </w:tc>
        <w:tc>
          <w:tcPr>
            <w:tcW w:w="1846" w:type="dxa"/>
          </w:tcPr>
          <w:p w14:paraId="7F2A0962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AB6F302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279557B0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2751CB1D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7E9D8A7" w14:textId="77777777" w:rsidR="00C0774F" w:rsidRPr="00B623C2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2"/>
              </w:rPr>
            </w:r>
            <w:r w:rsidR="006C48A6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</w:tbl>
    <w:p w14:paraId="13927155" w14:textId="77777777" w:rsidR="00C0774F" w:rsidRDefault="00C0774F" w:rsidP="00C0774F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</w:p>
    <w:p w14:paraId="74128F8F" w14:textId="77777777" w:rsidR="00C0774F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>How would you describe the applicant’s three greatest strengths?</w:t>
      </w:r>
    </w:p>
    <w:p w14:paraId="071A5E4F" w14:textId="77777777" w:rsidR="00C0774F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9A0ABD5" w14:textId="77777777" w:rsidR="00C0774F" w:rsidRPr="006D1DCB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43ECC785" w14:textId="77777777" w:rsidR="00C0774F" w:rsidRPr="006D1DCB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6DAF1B8C" w14:textId="77777777" w:rsidR="00C0774F" w:rsidRPr="006D1DCB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 xml:space="preserve">Please comment on any weaknesses that would concern you about this person serving in a leadership position. </w:t>
      </w:r>
    </w:p>
    <w:p w14:paraId="71C0A8B7" w14:textId="77777777" w:rsidR="00C0774F" w:rsidRDefault="00C0774F" w:rsidP="00C0774F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07157330" w14:textId="77777777" w:rsidR="00C0774F" w:rsidRDefault="00C0774F" w:rsidP="00C0774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CF0B1E8" w14:textId="77777777" w:rsidR="00C0774F" w:rsidRPr="00B05AE6" w:rsidRDefault="00C0774F" w:rsidP="00C0774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B05AE6">
        <w:rPr>
          <w:rFonts w:asciiTheme="majorHAnsi" w:hAnsiTheme="majorHAnsi" w:cs="Times New Roman"/>
          <w:b/>
          <w:sz w:val="24"/>
          <w:szCs w:val="24"/>
        </w:rPr>
        <w:t xml:space="preserve">Summary Recommendation: </w:t>
      </w:r>
    </w:p>
    <w:p w14:paraId="18E5F756" w14:textId="77777777" w:rsidR="00C0774F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C0774F" w14:paraId="0A0FFE75" w14:textId="77777777" w:rsidTr="00C83701">
        <w:trPr>
          <w:jc w:val="center"/>
        </w:trPr>
        <w:tc>
          <w:tcPr>
            <w:tcW w:w="2215" w:type="dxa"/>
          </w:tcPr>
          <w:p w14:paraId="494E60DA" w14:textId="77777777" w:rsidR="00C0774F" w:rsidRPr="00677ECB" w:rsidRDefault="00C0774F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Enthusiastically Recommend</w:t>
            </w:r>
          </w:p>
        </w:tc>
        <w:tc>
          <w:tcPr>
            <w:tcW w:w="2215" w:type="dxa"/>
          </w:tcPr>
          <w:p w14:paraId="5EE67764" w14:textId="77777777" w:rsidR="00C0774F" w:rsidRPr="00677ECB" w:rsidRDefault="00C0774F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Strongly Recommend</w:t>
            </w:r>
          </w:p>
        </w:tc>
        <w:tc>
          <w:tcPr>
            <w:tcW w:w="2216" w:type="dxa"/>
          </w:tcPr>
          <w:p w14:paraId="4A7F1C42" w14:textId="77777777" w:rsidR="00C0774F" w:rsidRPr="00677ECB" w:rsidRDefault="00C0774F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 with Hesitation</w:t>
            </w:r>
          </w:p>
        </w:tc>
        <w:tc>
          <w:tcPr>
            <w:tcW w:w="2216" w:type="dxa"/>
          </w:tcPr>
          <w:p w14:paraId="096BDD28" w14:textId="77777777" w:rsidR="00C0774F" w:rsidRPr="00677ECB" w:rsidRDefault="00C0774F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Not Recommended</w:t>
            </w:r>
          </w:p>
        </w:tc>
      </w:tr>
      <w:tr w:rsidR="00C0774F" w14:paraId="0A38D38E" w14:textId="77777777" w:rsidTr="00C83701">
        <w:trPr>
          <w:jc w:val="center"/>
        </w:trPr>
        <w:tc>
          <w:tcPr>
            <w:tcW w:w="2215" w:type="dxa"/>
          </w:tcPr>
          <w:p w14:paraId="22A18774" w14:textId="77777777" w:rsidR="00C0774F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6C48A6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15" w:type="dxa"/>
          </w:tcPr>
          <w:p w14:paraId="29D6226B" w14:textId="77777777" w:rsidR="00C0774F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6C48A6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16" w:type="dxa"/>
          </w:tcPr>
          <w:p w14:paraId="16F31BF8" w14:textId="77777777" w:rsidR="00C0774F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6C48A6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16" w:type="dxa"/>
          </w:tcPr>
          <w:p w14:paraId="0784BC4F" w14:textId="77777777" w:rsidR="00C0774F" w:rsidRDefault="00C0774F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6C48A6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6C48A6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4118B28C" w14:textId="0F91E0C8" w:rsidR="00C0774F" w:rsidRPr="00D5551B" w:rsidRDefault="00C0774F" w:rsidP="00C0774F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405A8">
        <w:rPr>
          <w:rFonts w:asciiTheme="majorHAnsi" w:hAnsiTheme="majorHAnsi" w:cs="Times New Roman"/>
          <w:bCs/>
          <w:sz w:val="24"/>
          <w:szCs w:val="24"/>
        </w:rPr>
        <w:t xml:space="preserve">Please return this reference form either to the Student Life and Enrollment Office or electronically via email to </w:t>
      </w:r>
      <w:hyperlink r:id="rId15" w:history="1">
        <w:r w:rsidRPr="002405A8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studentlife@denverseminary.edu</w:t>
        </w:r>
      </w:hyperlink>
      <w:r w:rsidRPr="002405A8">
        <w:rPr>
          <w:rFonts w:asciiTheme="majorHAnsi" w:hAnsiTheme="majorHAnsi" w:cs="Times New Roman"/>
          <w:bCs/>
          <w:sz w:val="24"/>
          <w:szCs w:val="24"/>
        </w:rPr>
        <w:t xml:space="preserve"> by </w:t>
      </w:r>
      <w:r w:rsidR="00DE71F9" w:rsidRPr="00DE71F9">
        <w:rPr>
          <w:rFonts w:asciiTheme="majorHAnsi" w:hAnsiTheme="majorHAnsi" w:cs="Times New Roman"/>
          <w:b/>
          <w:sz w:val="24"/>
          <w:szCs w:val="24"/>
          <w:u w:val="single"/>
        </w:rPr>
        <w:t>Wednesday, February 24</w:t>
      </w:r>
      <w:r w:rsidR="00DE71F9" w:rsidRPr="00DE71F9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th</w:t>
      </w:r>
      <w:r w:rsidRPr="00DE71F9">
        <w:rPr>
          <w:rFonts w:asciiTheme="majorHAnsi" w:hAnsiTheme="majorHAnsi" w:cs="Times New Roman"/>
          <w:b/>
          <w:sz w:val="24"/>
          <w:szCs w:val="24"/>
          <w:u w:val="single"/>
        </w:rPr>
        <w:t>.</w:t>
      </w:r>
      <w:r w:rsidRPr="002405A8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14:paraId="3FB4326A" w14:textId="77777777" w:rsidR="00861C1D" w:rsidRDefault="00861C1D" w:rsidP="00861C1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992A0F">
        <w:rPr>
          <w:rFonts w:asciiTheme="majorHAnsi" w:hAnsiTheme="majorHAnsi" w:cs="Times New Roman"/>
          <w:b/>
          <w:noProof/>
          <w:sz w:val="28"/>
        </w:rPr>
        <w:lastRenderedPageBreak/>
        <w:drawing>
          <wp:inline distT="0" distB="0" distL="0" distR="0" wp14:anchorId="60B9BDE7" wp14:editId="50B73DFA">
            <wp:extent cx="2472690" cy="561975"/>
            <wp:effectExtent l="0" t="0" r="3810" b="9525"/>
            <wp:docPr id="1" name="Picture 1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D881A" w14:textId="77777777" w:rsidR="003319C7" w:rsidRDefault="003319C7" w:rsidP="00B53C91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Student Life Community Advisor</w:t>
      </w:r>
    </w:p>
    <w:p w14:paraId="4BD91C9F" w14:textId="02807275" w:rsidR="00EE5243" w:rsidRPr="00A52EBC" w:rsidRDefault="003319C7" w:rsidP="00B53C91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 xml:space="preserve">Application </w:t>
      </w:r>
    </w:p>
    <w:p w14:paraId="3B9C8309" w14:textId="77777777" w:rsidR="00660735" w:rsidRDefault="00660735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7E5BCAEE" w14:textId="599F84C7" w:rsidR="00482C35" w:rsidRPr="004B07EB" w:rsidRDefault="003319C7" w:rsidP="004B07EB">
      <w:pPr>
        <w:autoSpaceDE w:val="0"/>
        <w:autoSpaceDN w:val="0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Theme="majorHAnsi" w:hAnsiTheme="majorHAnsi" w:cs="Times New Roman"/>
          <w:sz w:val="22"/>
        </w:rPr>
        <w:t>The Community Advisors (CAs) are a</w:t>
      </w:r>
      <w:r w:rsidR="00EE5243">
        <w:rPr>
          <w:rFonts w:asciiTheme="majorHAnsi" w:hAnsiTheme="majorHAnsi" w:cs="Times New Roman"/>
          <w:sz w:val="22"/>
        </w:rPr>
        <w:t xml:space="preserve"> group of four students</w:t>
      </w:r>
      <w:r w:rsidR="003E3ADF" w:rsidRPr="005375A3">
        <w:rPr>
          <w:rFonts w:asciiTheme="majorHAnsi" w:hAnsiTheme="majorHAnsi" w:cs="Times New Roman"/>
          <w:sz w:val="22"/>
        </w:rPr>
        <w:t xml:space="preserve"> who</w:t>
      </w:r>
      <w:r w:rsidR="00992A0F" w:rsidRPr="005375A3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live in the on-campus apartments and </w:t>
      </w:r>
      <w:r w:rsidR="003E3ADF" w:rsidRPr="005375A3">
        <w:rPr>
          <w:rFonts w:asciiTheme="majorHAnsi" w:hAnsiTheme="majorHAnsi" w:cs="Times New Roman"/>
          <w:sz w:val="22"/>
        </w:rPr>
        <w:t xml:space="preserve">function as an extension of the </w:t>
      </w:r>
      <w:r w:rsidR="000D15E7" w:rsidRPr="005375A3">
        <w:rPr>
          <w:rFonts w:asciiTheme="majorHAnsi" w:hAnsiTheme="majorHAnsi" w:cs="Times New Roman"/>
          <w:sz w:val="22"/>
        </w:rPr>
        <w:t xml:space="preserve">Student Life Department </w:t>
      </w:r>
      <w:r w:rsidR="008842F0" w:rsidRPr="005375A3">
        <w:rPr>
          <w:rFonts w:asciiTheme="majorHAnsi" w:hAnsiTheme="majorHAnsi" w:cs="Times New Roman"/>
          <w:sz w:val="22"/>
        </w:rPr>
        <w:t xml:space="preserve">for the benefit of the </w:t>
      </w:r>
      <w:r w:rsidR="009C1CB5" w:rsidRPr="005375A3">
        <w:rPr>
          <w:rFonts w:asciiTheme="majorHAnsi" w:hAnsiTheme="majorHAnsi" w:cs="Times New Roman"/>
          <w:sz w:val="22"/>
        </w:rPr>
        <w:t>seminary</w:t>
      </w:r>
      <w:r w:rsidR="008842F0" w:rsidRPr="005375A3">
        <w:rPr>
          <w:rFonts w:asciiTheme="majorHAnsi" w:hAnsiTheme="majorHAnsi" w:cs="Times New Roman"/>
          <w:sz w:val="22"/>
        </w:rPr>
        <w:t xml:space="preserve"> and</w:t>
      </w:r>
      <w:r w:rsidR="00992A0F" w:rsidRPr="005375A3">
        <w:rPr>
          <w:rFonts w:asciiTheme="majorHAnsi" w:hAnsiTheme="majorHAnsi" w:cs="Times New Roman"/>
          <w:sz w:val="22"/>
        </w:rPr>
        <w:t xml:space="preserve"> its students</w:t>
      </w:r>
      <w:r w:rsidR="009C1CB5" w:rsidRPr="005375A3">
        <w:rPr>
          <w:rFonts w:asciiTheme="majorHAnsi" w:hAnsiTheme="majorHAnsi" w:cs="Times New Roman"/>
          <w:sz w:val="22"/>
        </w:rPr>
        <w:t>.</w:t>
      </w:r>
      <w:r w:rsidR="00EE5243">
        <w:rPr>
          <w:rFonts w:asciiTheme="majorHAnsi" w:hAnsiTheme="majorHAnsi" w:cs="Times New Roman"/>
          <w:sz w:val="22"/>
        </w:rPr>
        <w:t xml:space="preserve"> Student Life focuses on caring for students holistically, helping to mitigate challenges that may impact a students’ ability to continue at Denver Seminary, and providing spaces for students to connect and cultivate a sense of belonging. As student representatives living in the on-campus apartments, the </w:t>
      </w:r>
      <w:r>
        <w:rPr>
          <w:rFonts w:asciiTheme="majorHAnsi" w:eastAsia="FangSong" w:hAnsiTheme="majorHAnsi" w:cstheme="minorHAnsi"/>
          <w:sz w:val="22"/>
        </w:rPr>
        <w:t xml:space="preserve">Community Advisors </w:t>
      </w:r>
      <w:r w:rsidR="00EE5243">
        <w:rPr>
          <w:rFonts w:asciiTheme="majorHAnsi" w:eastAsia="FangSong" w:hAnsiTheme="majorHAnsi" w:cstheme="minorHAnsi"/>
          <w:sz w:val="22"/>
        </w:rPr>
        <w:t>will be</w:t>
      </w:r>
      <w:r w:rsidR="005375A3" w:rsidRPr="005375A3">
        <w:rPr>
          <w:rFonts w:asciiTheme="majorHAnsi" w:eastAsia="FangSong" w:hAnsiTheme="majorHAnsi" w:cstheme="minorHAnsi"/>
          <w:sz w:val="22"/>
        </w:rPr>
        <w:t xml:space="preserve"> develop</w:t>
      </w:r>
      <w:r w:rsidR="00EE5243">
        <w:rPr>
          <w:rFonts w:asciiTheme="majorHAnsi" w:eastAsia="FangSong" w:hAnsiTheme="majorHAnsi" w:cstheme="minorHAnsi"/>
          <w:sz w:val="22"/>
        </w:rPr>
        <w:t>ed as</w:t>
      </w:r>
      <w:r w:rsidR="005375A3" w:rsidRPr="005375A3">
        <w:rPr>
          <w:rFonts w:asciiTheme="majorHAnsi" w:eastAsia="FangSong" w:hAnsiTheme="majorHAnsi" w:cstheme="minorHAnsi"/>
          <w:sz w:val="22"/>
        </w:rPr>
        <w:t xml:space="preserve"> leaders </w:t>
      </w:r>
      <w:r w:rsidR="00EE5243">
        <w:rPr>
          <w:rFonts w:asciiTheme="majorHAnsi" w:eastAsia="FangSong" w:hAnsiTheme="majorHAnsi" w:cstheme="minorHAnsi"/>
          <w:sz w:val="22"/>
        </w:rPr>
        <w:t>who</w:t>
      </w:r>
      <w:r>
        <w:rPr>
          <w:rFonts w:asciiTheme="majorHAnsi" w:eastAsia="FangSong" w:hAnsiTheme="majorHAnsi" w:cstheme="minorHAnsi"/>
          <w:sz w:val="22"/>
        </w:rPr>
        <w:t xml:space="preserve"> influence their community by modeling good neighboring and encouraging connection.</w:t>
      </w:r>
    </w:p>
    <w:p w14:paraId="2285046C" w14:textId="501DDFE4" w:rsidR="00660735" w:rsidRDefault="005B533B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ECC35" wp14:editId="547AB09C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7219950" cy="66522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665226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4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F28C" w14:textId="34DF06F3" w:rsidR="00EE5243" w:rsidRDefault="00EE5243" w:rsidP="008D70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CC35" id="Rectangle 3" o:spid="_x0000_s1026" style="position:absolute;margin-left:0;margin-top:7.65pt;width:568.5pt;height:523.8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b8tQIAAOMFAAAOAAAAZHJzL2Uyb0RvYy54bWysVFFP2zAQfp+0/2D5faQJbVkrUlSBmCYh&#10;QMDEs+vYjSXH9my3Sffrd7aTtDC0h2kguWff3Xd3X+7u8qprJNoz64RWJc7PJhgxRXUl1LbEP15u&#10;v3zFyHmiKiK1YiU+MIevVp8/XbZmyQpda1kxiwBEuWVrSlx7b5ZZ5mjNGuLOtGEKlFzbhni42m1W&#10;WdICeiOzYjKZZ622lbGaMufg9SYp8Sric86of+DcMY9kiSE3H08bz004s9UlWW4tMbWgfRrkH7Jo&#10;iFAQdIS6IZ6gnRV/QDWCWu0092dUN5nmXFAWa4Bq8sm7ap5rYlisBchxZqTJ/T9Yer9/tEhUJT7H&#10;SJEGPtETkEbUVjJ0HuhpjVuC1bN5tP3NgRhq7bhtwi9UgbpI6WGklHUeUXi8KPLFYgbMU9DN57Oi&#10;mEfSs6O7sc5/Y7pBQSixhfCRSrK/cx5CgulgEqI5LUV1K6SMF7vdXEuL9gS+72Ie/pOvNDVJr9MJ&#10;/IVCAMcl8ySf4kiFWgCYFbPo/jZG6EU2RvFdPqAdEQBbKoANZCV6ouQPkoU0pXpiHFgGQooU4C0m&#10;oZQpnydVTSqWUp+dpj54xOQjYEDmQMSI3QMMlglkwE4M9PbBlcXxGJ0nf0ssOY8eMbJWfnRuhNL2&#10;IwAJVfWRk/1AUqImsOS7TQcmQdzo6gDtaHWaU2forYCmuCPOPxILgwmNBMvGP8DBpYZPpnsJo1rb&#10;Xx+9B3uYF9Bi1MKgl9j93BHLMJLfFUzSIp9Ow2aIl+nsooCLPdVsTjVq11xr6LUc1pqhUQz2Xg4i&#10;t7p5hZ20DlFBRRSF2CWm3g6Xa58WEGw1ytbraAbbwBB/p54NDeCB4ND0L90rsaafDA9Dda+HpUCW&#10;7wYk2QZPpdc7r7mI03PktaceNknsoX7rhVV1eo9Wx928+g0AAP//AwBQSwMEFAAGAAgAAAAhADVL&#10;D+HcAAAACQEAAA8AAABkcnMvZG93bnJldi54bWxMj8FOwzAQRO9I/IO1SNyo3RQKhDgVQiBV3Nry&#10;AW68xCn2OoqdNvw92xO97c6sZt9Uqyl4ccQhdZE0zGcKBFITbUethq/dx90TiJQNWeMjoYZfTLCq&#10;r68qU9p4og0et7kVHEKpNBpczn0pZWocBpNmsUdi7zsOwWReh1bawZw4PHhZKLWUwXTEH5zp8c1h&#10;87Mdg4bBrz/HzeEe09q7sZjswb2rnda3N9PrC4iMU/4/hjM+o0PNTPs4kk3Ca+AimdWHBYizO188&#10;srLnSS2LZ5B1JS8b1H8AAAD//wMAUEsBAi0AFAAGAAgAAAAhALaDOJL+AAAA4QEAABMAAAAAAAAA&#10;AAAAAAAAAAAAAFtDb250ZW50X1R5cGVzXS54bWxQSwECLQAUAAYACAAAACEAOP0h/9YAAACUAQAA&#10;CwAAAAAAAAAAAAAAAAAvAQAAX3JlbHMvLnJlbHNQSwECLQAUAAYACAAAACEA7G+2/LUCAADjBQAA&#10;DgAAAAAAAAAAAAAAAAAuAgAAZHJzL2Uyb0RvYy54bWxQSwECLQAUAAYACAAAACEANUsP4dwAAAAJ&#10;AQAADwAAAAAAAAAAAAAAAAAPBQAAZHJzL2Rvd25yZXYueG1sUEsFBgAAAAAEAAQA8wAAABgGAAAA&#10;AA==&#10;" fillcolor="#969696" strokecolor="black [3213]">
                <v:fill opacity="26214f"/>
                <v:textbox>
                  <w:txbxContent>
                    <w:p w14:paraId="526AF28C" w14:textId="34DF06F3" w:rsidR="00EE5243" w:rsidRDefault="00EE5243" w:rsidP="008D70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0775BB" w14:textId="77777777" w:rsidR="00482C35" w:rsidRDefault="00257AFA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Functions</w:t>
      </w:r>
      <w:r w:rsidR="004D689B">
        <w:rPr>
          <w:rFonts w:asciiTheme="majorHAnsi" w:hAnsiTheme="majorHAnsi" w:cs="Times New Roman"/>
          <w:b/>
          <w:sz w:val="24"/>
        </w:rPr>
        <w:t xml:space="preserve"> and R</w:t>
      </w:r>
      <w:r w:rsidR="00955DD2">
        <w:rPr>
          <w:rFonts w:asciiTheme="majorHAnsi" w:hAnsiTheme="majorHAnsi" w:cs="Times New Roman"/>
          <w:b/>
          <w:sz w:val="24"/>
        </w:rPr>
        <w:t>esponsibilities</w:t>
      </w:r>
    </w:p>
    <w:p w14:paraId="281D35B1" w14:textId="77777777" w:rsidR="0014527B" w:rsidRPr="0039156D" w:rsidRDefault="0014527B" w:rsidP="0014527B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General Team Participation: </w:t>
      </w:r>
      <w:r>
        <w:rPr>
          <w:rFonts w:asciiTheme="majorHAnsi" w:hAnsiTheme="majorHAnsi"/>
        </w:rPr>
        <w:t xml:space="preserve">Members are expected to regularly attend scheduled meetings with the CA team and other Student Leaders and participate in all CA organized Resident events. </w:t>
      </w:r>
    </w:p>
    <w:p w14:paraId="03A19E39" w14:textId="77777777" w:rsidR="0014527B" w:rsidRPr="00162BA0" w:rsidRDefault="0014527B" w:rsidP="0014527B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/>
          <w:sz w:val="22"/>
        </w:rPr>
        <w:t>Community Life</w:t>
      </w:r>
      <w:r w:rsidRPr="0039156D">
        <w:rPr>
          <w:rFonts w:asciiTheme="majorHAnsi" w:hAnsiTheme="majorHAnsi"/>
          <w:b/>
          <w:sz w:val="22"/>
        </w:rPr>
        <w:t>:</w:t>
      </w:r>
      <w:r w:rsidRPr="003915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As a group, the Advisors creatively and intentionally foster healthy community practices amongst on-campus residents. They also oversee the maintenance and continuance of various student resources such as the Community Room and Community Swap areas.   </w:t>
      </w:r>
    </w:p>
    <w:p w14:paraId="6A3F98CB" w14:textId="77777777" w:rsidR="0014527B" w:rsidRPr="003319C7" w:rsidRDefault="0014527B" w:rsidP="0014527B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New Student</w:t>
      </w:r>
      <w:r w:rsidRPr="00257AF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Care</w:t>
      </w:r>
      <w:r w:rsidRPr="00257AFA">
        <w:rPr>
          <w:rFonts w:asciiTheme="majorHAnsi" w:hAnsiTheme="majorHAnsi"/>
          <w:b/>
          <w:sz w:val="22"/>
        </w:rPr>
        <w:t>: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Each CA member </w:t>
      </w:r>
      <w:r w:rsidRPr="00B53C91">
        <w:rPr>
          <w:rFonts w:asciiTheme="majorHAnsi" w:hAnsiTheme="majorHAnsi"/>
        </w:rPr>
        <w:t>function</w:t>
      </w:r>
      <w:r>
        <w:rPr>
          <w:rFonts w:asciiTheme="majorHAnsi" w:hAnsiTheme="majorHAnsi"/>
        </w:rPr>
        <w:t>s</w:t>
      </w:r>
      <w:r w:rsidRPr="00B53C91">
        <w:rPr>
          <w:rFonts w:asciiTheme="majorHAnsi" w:hAnsiTheme="majorHAnsi"/>
        </w:rPr>
        <w:t xml:space="preserve"> as a </w:t>
      </w:r>
      <w:r>
        <w:rPr>
          <w:rFonts w:asciiTheme="majorHAnsi" w:hAnsiTheme="majorHAnsi"/>
        </w:rPr>
        <w:t>“host”</w:t>
      </w:r>
      <w:r w:rsidRPr="00B53C91">
        <w:rPr>
          <w:rFonts w:asciiTheme="majorHAnsi" w:hAnsiTheme="majorHAnsi"/>
        </w:rPr>
        <w:t xml:space="preserve"> to a</w:t>
      </w:r>
      <w:r>
        <w:rPr>
          <w:rFonts w:asciiTheme="majorHAnsi" w:hAnsiTheme="majorHAnsi"/>
        </w:rPr>
        <w:t>ny new students moving into on-campus housing, making contact via text message, phone, and e-mail, and taking them on a move-in tour.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(10% of your hours)</w:t>
      </w:r>
      <w:r w:rsidRPr="00B53C91">
        <w:rPr>
          <w:rFonts w:asciiTheme="majorHAnsi" w:hAnsiTheme="majorHAnsi"/>
        </w:rPr>
        <w:t xml:space="preserve"> </w:t>
      </w:r>
    </w:p>
    <w:p w14:paraId="24D58468" w14:textId="77777777" w:rsidR="0014527B" w:rsidRPr="003319C7" w:rsidRDefault="0014527B" w:rsidP="0014527B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>
        <w:rPr>
          <w:rFonts w:asciiTheme="majorHAnsi" w:hAnsiTheme="majorHAnsi" w:cs="Times New Roman"/>
          <w:b/>
          <w:sz w:val="22"/>
        </w:rPr>
        <w:t xml:space="preserve">Personal &amp; </w:t>
      </w:r>
      <w:r w:rsidRPr="003319C7">
        <w:rPr>
          <w:rFonts w:asciiTheme="majorHAnsi" w:hAnsiTheme="majorHAnsi" w:cs="Times New Roman"/>
          <w:b/>
          <w:sz w:val="22"/>
        </w:rPr>
        <w:t>Professional Development Opportunities:</w:t>
      </w:r>
      <w:r w:rsidRPr="003319C7">
        <w:rPr>
          <w:rFonts w:asciiTheme="majorHAnsi" w:hAnsiTheme="majorHAnsi" w:cs="Times New Roman"/>
          <w:bCs/>
          <w:szCs w:val="20"/>
        </w:rPr>
        <w:t xml:space="preserve"> CAs </w:t>
      </w:r>
      <w:r w:rsidRPr="003319C7">
        <w:rPr>
          <w:rFonts w:asciiTheme="majorHAnsi" w:hAnsiTheme="majorHAnsi" w:cs="Times New Roman"/>
          <w:szCs w:val="20"/>
        </w:rPr>
        <w:t xml:space="preserve">can expect that they will learn through </w:t>
      </w:r>
      <w:r>
        <w:rPr>
          <w:rFonts w:asciiTheme="majorHAnsi" w:hAnsiTheme="majorHAnsi" w:cs="Times New Roman"/>
          <w:szCs w:val="20"/>
        </w:rPr>
        <w:t>working together with</w:t>
      </w:r>
      <w:r w:rsidRPr="003319C7">
        <w:rPr>
          <w:rFonts w:asciiTheme="majorHAnsi" w:hAnsiTheme="majorHAnsi" w:cs="Times New Roman"/>
          <w:szCs w:val="20"/>
        </w:rPr>
        <w:t xml:space="preserve"> th</w:t>
      </w:r>
      <w:r>
        <w:rPr>
          <w:rFonts w:asciiTheme="majorHAnsi" w:hAnsiTheme="majorHAnsi" w:cs="Times New Roman"/>
          <w:szCs w:val="20"/>
        </w:rPr>
        <w:t>e</w:t>
      </w:r>
      <w:r w:rsidRPr="003319C7">
        <w:rPr>
          <w:rFonts w:asciiTheme="majorHAnsi" w:hAnsiTheme="majorHAnsi" w:cs="Times New Roman"/>
          <w:szCs w:val="20"/>
        </w:rPr>
        <w:t xml:space="preserve"> </w:t>
      </w:r>
      <w:r>
        <w:rPr>
          <w:rFonts w:asciiTheme="majorHAnsi" w:hAnsiTheme="majorHAnsi" w:cs="Times New Roman"/>
          <w:szCs w:val="20"/>
        </w:rPr>
        <w:t xml:space="preserve">CA </w:t>
      </w:r>
      <w:r w:rsidRPr="003319C7">
        <w:rPr>
          <w:rFonts w:asciiTheme="majorHAnsi" w:hAnsiTheme="majorHAnsi" w:cs="Times New Roman"/>
          <w:szCs w:val="20"/>
        </w:rPr>
        <w:t xml:space="preserve">team, planning and implementing programming, monthly leadership seminars, 1-1 meetings with staff and a leadership </w:t>
      </w:r>
      <w:r>
        <w:rPr>
          <w:rFonts w:asciiTheme="majorHAnsi" w:hAnsiTheme="majorHAnsi" w:cs="Times New Roman"/>
          <w:szCs w:val="20"/>
        </w:rPr>
        <w:t>training day</w:t>
      </w:r>
      <w:r w:rsidRPr="003319C7">
        <w:rPr>
          <w:rFonts w:asciiTheme="majorHAnsi" w:hAnsiTheme="majorHAnsi" w:cs="Times New Roman"/>
          <w:szCs w:val="20"/>
        </w:rPr>
        <w:t xml:space="preserve"> each semester.  </w:t>
      </w:r>
    </w:p>
    <w:p w14:paraId="5F39E421" w14:textId="48E08F7A" w:rsidR="003319C7" w:rsidRPr="003319C7" w:rsidRDefault="003319C7" w:rsidP="003319C7">
      <w:pPr>
        <w:spacing w:before="120" w:after="12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Members of the SLB can expect to grow as leaders in the following areas of</w:t>
      </w:r>
      <w:r w:rsidR="0014527B">
        <w:rPr>
          <w:rFonts w:asciiTheme="majorHAnsi" w:hAnsiTheme="majorHAnsi" w:cs="Times New Roman"/>
          <w:szCs w:val="20"/>
        </w:rPr>
        <w:t xml:space="preserve"> personal and </w:t>
      </w:r>
      <w:r w:rsidRPr="003319C7">
        <w:rPr>
          <w:rFonts w:asciiTheme="majorHAnsi" w:hAnsiTheme="majorHAnsi" w:cs="Times New Roman"/>
          <w:szCs w:val="20"/>
        </w:rPr>
        <w:t xml:space="preserve"> professional development and ministry experience: </w:t>
      </w:r>
    </w:p>
    <w:p w14:paraId="4AF19CC2" w14:textId="77777777" w:rsidR="003319C7" w:rsidRPr="003319C7" w:rsidRDefault="003319C7" w:rsidP="003319C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Cs w:val="20"/>
        </w:rPr>
        <w:sectPr w:rsidR="003319C7" w:rsidRPr="003319C7" w:rsidSect="003319C7">
          <w:footerReference w:type="default" r:id="rId16"/>
          <w:type w:val="continuous"/>
          <w:pgSz w:w="12240" w:h="15840"/>
          <w:pgMar w:top="576" w:right="576" w:bottom="576" w:left="576" w:header="720" w:footer="504" w:gutter="0"/>
          <w:cols w:space="720"/>
          <w:docGrid w:linePitch="360"/>
        </w:sectPr>
      </w:pPr>
    </w:p>
    <w:p w14:paraId="32178A74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ind w:right="-384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Organizational Communication</w:t>
      </w:r>
    </w:p>
    <w:p w14:paraId="4C276506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Conflict Resolution</w:t>
      </w:r>
    </w:p>
    <w:p w14:paraId="1E5B6BB4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Administrative Accountability</w:t>
      </w:r>
    </w:p>
    <w:p w14:paraId="343F87AC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Cultural Competency</w:t>
      </w:r>
    </w:p>
    <w:p w14:paraId="04449C91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Organizational &amp; Group Dynamics</w:t>
      </w:r>
    </w:p>
    <w:p w14:paraId="57371A4D" w14:textId="77777777" w:rsidR="003319C7" w:rsidRP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Collaborative Evaluation &amp; Decision Making</w:t>
      </w:r>
    </w:p>
    <w:p w14:paraId="2486CD35" w14:textId="1BC801BE" w:rsidR="003319C7" w:rsidRDefault="003319C7" w:rsidP="003319C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Project Management &amp; Oversight</w:t>
      </w:r>
    </w:p>
    <w:p w14:paraId="62F79988" w14:textId="1126CD97" w:rsidR="00DE71F9" w:rsidRPr="00DE71F9" w:rsidRDefault="00DE71F9" w:rsidP="00DE71F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>Personal Formation &amp; Spiritual Growth</w:t>
      </w:r>
    </w:p>
    <w:p w14:paraId="77F8DB94" w14:textId="51BB966E" w:rsidR="00DE71F9" w:rsidRPr="00DE71F9" w:rsidRDefault="00DE71F9" w:rsidP="00DE71F9">
      <w:pPr>
        <w:spacing w:after="0" w:line="240" w:lineRule="auto"/>
        <w:rPr>
          <w:rFonts w:asciiTheme="majorHAnsi" w:hAnsiTheme="majorHAnsi" w:cs="Times New Roman"/>
          <w:szCs w:val="20"/>
        </w:rPr>
        <w:sectPr w:rsidR="00DE71F9" w:rsidRPr="00DE71F9" w:rsidSect="003C4469">
          <w:type w:val="continuous"/>
          <w:pgSz w:w="12240" w:h="15840"/>
          <w:pgMar w:top="576" w:right="576" w:bottom="576" w:left="576" w:header="720" w:footer="504" w:gutter="0"/>
          <w:cols w:num="2" w:space="720"/>
          <w:docGrid w:linePitch="360"/>
        </w:sectPr>
      </w:pPr>
    </w:p>
    <w:p w14:paraId="36A61A80" w14:textId="77777777" w:rsidR="00A52EBC" w:rsidRPr="007D52BE" w:rsidRDefault="00A52EBC" w:rsidP="00AE1C7A">
      <w:pPr>
        <w:spacing w:before="180" w:after="0"/>
        <w:rPr>
          <w:rFonts w:asciiTheme="majorHAnsi" w:hAnsiTheme="majorHAnsi" w:cs="Times New Roman"/>
          <w:b/>
          <w:sz w:val="24"/>
        </w:rPr>
      </w:pPr>
      <w:r w:rsidRPr="007D52BE">
        <w:rPr>
          <w:rFonts w:asciiTheme="majorHAnsi" w:hAnsiTheme="majorHAnsi" w:cs="Times New Roman"/>
          <w:b/>
          <w:sz w:val="24"/>
        </w:rPr>
        <w:t>Membership</w:t>
      </w:r>
      <w:r w:rsidR="00783F0F">
        <w:rPr>
          <w:rFonts w:asciiTheme="majorHAnsi" w:hAnsiTheme="majorHAnsi" w:cs="Times New Roman"/>
          <w:b/>
          <w:sz w:val="24"/>
        </w:rPr>
        <w:t xml:space="preserve"> Details</w:t>
      </w:r>
    </w:p>
    <w:p w14:paraId="35ACBB5F" w14:textId="77777777" w:rsidR="00DE71F9" w:rsidRPr="0007126D" w:rsidRDefault="00DE71F9" w:rsidP="00DE71F9">
      <w:pPr>
        <w:pStyle w:val="ListParagraph"/>
        <w:numPr>
          <w:ilvl w:val="0"/>
          <w:numId w:val="3"/>
        </w:numPr>
        <w:spacing w:before="120" w:after="0"/>
        <w:jc w:val="both"/>
        <w:rPr>
          <w:rFonts w:asciiTheme="majorHAnsi" w:hAnsiTheme="majorHAnsi" w:cs="Times New Roman"/>
          <w:b/>
        </w:rPr>
      </w:pPr>
      <w:r w:rsidRPr="00B53C91">
        <w:rPr>
          <w:rFonts w:asciiTheme="majorHAnsi" w:hAnsiTheme="majorHAnsi" w:cs="Times New Roman"/>
        </w:rPr>
        <w:t xml:space="preserve">The </w:t>
      </w:r>
      <w:r>
        <w:rPr>
          <w:rFonts w:asciiTheme="majorHAnsi" w:hAnsiTheme="majorHAnsi" w:cs="Times New Roman"/>
        </w:rPr>
        <w:t>Community Advisor team</w:t>
      </w:r>
      <w:r w:rsidRPr="00B53C91">
        <w:rPr>
          <w:rFonts w:asciiTheme="majorHAnsi" w:hAnsiTheme="majorHAnsi" w:cs="Times New Roman"/>
        </w:rPr>
        <w:t xml:space="preserve"> includes members selected through an application process</w:t>
      </w:r>
      <w:r>
        <w:rPr>
          <w:rFonts w:asciiTheme="majorHAnsi" w:hAnsiTheme="majorHAnsi" w:cs="Times New Roman"/>
        </w:rPr>
        <w:t>; applicants must have lived in Denver Seminary on-campus housing for at least one semester;</w:t>
      </w:r>
    </w:p>
    <w:p w14:paraId="3E9CF34B" w14:textId="77777777" w:rsidR="00DE71F9" w:rsidRPr="00902067" w:rsidRDefault="00DE71F9" w:rsidP="00DE71F9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 w:rsidRPr="00902067">
        <w:rPr>
          <w:rFonts w:asciiTheme="majorHAnsi" w:hAnsiTheme="majorHAnsi" w:cs="Times New Roman"/>
          <w:szCs w:val="20"/>
        </w:rPr>
        <w:t>A membership term lasts one calendar year to align with a normal apartment lease (</w:t>
      </w:r>
      <w:r w:rsidRPr="00902067">
        <w:rPr>
          <w:rFonts w:asciiTheme="majorHAnsi" w:hAnsiTheme="majorHAnsi" w:cs="Times New Roman"/>
          <w:i/>
          <w:szCs w:val="20"/>
        </w:rPr>
        <w:t>May 2021-May 2022</w:t>
      </w:r>
      <w:r w:rsidRPr="00902067">
        <w:rPr>
          <w:rFonts w:asciiTheme="majorHAnsi" w:hAnsiTheme="majorHAnsi" w:cs="Times New Roman"/>
          <w:szCs w:val="20"/>
        </w:rPr>
        <w:t>);</w:t>
      </w:r>
    </w:p>
    <w:p w14:paraId="262E5E89" w14:textId="77777777" w:rsidR="00DE71F9" w:rsidRPr="00A52EBC" w:rsidRDefault="00DE71F9" w:rsidP="00DE71F9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 w:rsidRPr="00A52EBC">
        <w:rPr>
          <w:rFonts w:asciiTheme="majorHAnsi" w:hAnsiTheme="majorHAnsi" w:cs="Times New Roman"/>
          <w:szCs w:val="20"/>
        </w:rPr>
        <w:t>Staff members of the Student Life Department are ex-officio members</w:t>
      </w:r>
      <w:r>
        <w:rPr>
          <w:rFonts w:asciiTheme="majorHAnsi" w:hAnsiTheme="majorHAnsi" w:cs="Times New Roman"/>
          <w:szCs w:val="20"/>
        </w:rPr>
        <w:t>;</w:t>
      </w:r>
    </w:p>
    <w:p w14:paraId="5BED82E3" w14:textId="77777777" w:rsidR="00DE71F9" w:rsidRPr="00902067" w:rsidRDefault="00DE71F9" w:rsidP="00DE71F9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 w:rsidRPr="00902067">
        <w:rPr>
          <w:rFonts w:asciiTheme="majorHAnsi" w:hAnsiTheme="majorHAnsi" w:cs="Times New Roman"/>
          <w:szCs w:val="20"/>
        </w:rPr>
        <w:t xml:space="preserve">Membership is estimated to involve about </w:t>
      </w:r>
      <w:r w:rsidRPr="00902067">
        <w:rPr>
          <w:rFonts w:asciiTheme="majorHAnsi" w:hAnsiTheme="majorHAnsi" w:cs="Times New Roman"/>
          <w:b/>
          <w:szCs w:val="20"/>
          <w:u w:val="single"/>
        </w:rPr>
        <w:t>80 hours</w:t>
      </w:r>
      <w:r w:rsidRPr="00902067">
        <w:rPr>
          <w:rFonts w:asciiTheme="majorHAnsi" w:hAnsiTheme="majorHAnsi" w:cs="Times New Roman"/>
          <w:szCs w:val="20"/>
        </w:rPr>
        <w:t xml:space="preserve"> per semester (5 hours per week for 16 weeks);</w:t>
      </w:r>
    </w:p>
    <w:p w14:paraId="41C3257E" w14:textId="77777777" w:rsidR="00DE71F9" w:rsidRPr="00902067" w:rsidRDefault="00DE71F9" w:rsidP="00DE71F9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b/>
          <w:bCs/>
          <w:szCs w:val="20"/>
        </w:rPr>
      </w:pPr>
      <w:r w:rsidRPr="00902067">
        <w:rPr>
          <w:rFonts w:asciiTheme="majorHAnsi" w:hAnsiTheme="majorHAnsi" w:cs="Times New Roman"/>
          <w:szCs w:val="20"/>
        </w:rPr>
        <w:t xml:space="preserve">Each member will receive a </w:t>
      </w:r>
      <w:r w:rsidRPr="00902067">
        <w:rPr>
          <w:rFonts w:asciiTheme="majorHAnsi" w:hAnsiTheme="majorHAnsi" w:cs="Times New Roman"/>
          <w:b/>
          <w:bCs/>
          <w:szCs w:val="20"/>
        </w:rPr>
        <w:t>$200 dollar a month</w:t>
      </w:r>
      <w:r w:rsidRPr="00902067">
        <w:rPr>
          <w:rFonts w:asciiTheme="majorHAnsi" w:hAnsiTheme="majorHAnsi" w:cs="Times New Roman"/>
          <w:szCs w:val="20"/>
        </w:rPr>
        <w:t xml:space="preserve"> rent reduction from Aug 2021 to May 2022, plus a stipend for hours worked during Summer 2021.</w:t>
      </w:r>
    </w:p>
    <w:p w14:paraId="4ECC09FE" w14:textId="3738FCA3" w:rsidR="00A52EBC" w:rsidRDefault="00A52EBC" w:rsidP="00AE1C7A">
      <w:pPr>
        <w:spacing w:before="180"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Academic and Behavioral </w:t>
      </w:r>
      <w:r w:rsidRPr="007D52BE">
        <w:rPr>
          <w:rFonts w:asciiTheme="majorHAnsi" w:hAnsiTheme="majorHAnsi" w:cs="Times New Roman"/>
          <w:b/>
          <w:sz w:val="24"/>
        </w:rPr>
        <w:t xml:space="preserve">Expectations </w:t>
      </w:r>
    </w:p>
    <w:p w14:paraId="435DBA9F" w14:textId="3CD6F593" w:rsidR="00A52EBC" w:rsidRPr="006C48A6" w:rsidRDefault="00A52EBC" w:rsidP="006C48A6">
      <w:pPr>
        <w:pStyle w:val="ListParagraph"/>
        <w:numPr>
          <w:ilvl w:val="0"/>
          <w:numId w:val="2"/>
        </w:numPr>
        <w:spacing w:before="120" w:after="0"/>
        <w:contextualSpacing w:val="0"/>
        <w:jc w:val="both"/>
        <w:rPr>
          <w:rFonts w:asciiTheme="majorHAnsi" w:hAnsiTheme="majorHAnsi" w:cs="Times New Roman"/>
        </w:rPr>
      </w:pPr>
      <w:r w:rsidRPr="00B53C91">
        <w:rPr>
          <w:rFonts w:asciiTheme="majorHAnsi" w:hAnsiTheme="majorHAnsi" w:cs="Times New Roman"/>
        </w:rPr>
        <w:t xml:space="preserve">Maintain satisfactory academic progress </w:t>
      </w:r>
      <w:r w:rsidR="00356E27">
        <w:rPr>
          <w:rFonts w:asciiTheme="majorHAnsi" w:hAnsiTheme="majorHAnsi" w:cs="Times New Roman"/>
        </w:rPr>
        <w:t xml:space="preserve">for your degree program </w:t>
      </w:r>
      <w:r w:rsidRPr="00B53C91">
        <w:rPr>
          <w:rFonts w:asciiTheme="majorHAnsi" w:hAnsiTheme="majorHAnsi" w:cs="Times New Roman"/>
        </w:rPr>
        <w:t xml:space="preserve">as defined by the </w:t>
      </w:r>
      <w:r w:rsidR="0007126D">
        <w:rPr>
          <w:rFonts w:asciiTheme="majorHAnsi" w:hAnsiTheme="majorHAnsi" w:cs="Times New Roman"/>
        </w:rPr>
        <w:t>Academic Catalog</w:t>
      </w:r>
      <w:r w:rsidR="00356E27">
        <w:rPr>
          <w:rFonts w:asciiTheme="majorHAnsi" w:hAnsiTheme="majorHAnsi" w:cs="Times New Roman"/>
        </w:rPr>
        <w:t>;</w:t>
      </w:r>
    </w:p>
    <w:p w14:paraId="7DCD3974" w14:textId="343C61D8" w:rsidR="00A52EBC" w:rsidRPr="00B53C91" w:rsidRDefault="00A52EBC" w:rsidP="00356E27">
      <w:pPr>
        <w:pStyle w:val="ListParagraph"/>
        <w:numPr>
          <w:ilvl w:val="0"/>
          <w:numId w:val="2"/>
        </w:numPr>
        <w:spacing w:before="60" w:after="0"/>
        <w:contextualSpacing w:val="0"/>
        <w:jc w:val="both"/>
        <w:rPr>
          <w:rFonts w:asciiTheme="majorHAnsi" w:hAnsiTheme="majorHAnsi" w:cs="Times New Roman"/>
        </w:rPr>
      </w:pPr>
      <w:r w:rsidRPr="00B53C91">
        <w:rPr>
          <w:rFonts w:asciiTheme="majorHAnsi" w:hAnsiTheme="majorHAnsi" w:cs="Times New Roman"/>
        </w:rPr>
        <w:t>Attend and assist with New Student Orientation</w:t>
      </w:r>
      <w:r>
        <w:rPr>
          <w:rFonts w:asciiTheme="majorHAnsi" w:hAnsiTheme="majorHAnsi" w:cs="Times New Roman"/>
        </w:rPr>
        <w:t>, Welcome-Back,</w:t>
      </w:r>
      <w:r w:rsidR="00DE71F9">
        <w:rPr>
          <w:rFonts w:asciiTheme="majorHAnsi" w:hAnsiTheme="majorHAnsi" w:cs="Times New Roman"/>
        </w:rPr>
        <w:t xml:space="preserve"> </w:t>
      </w:r>
      <w:r w:rsidR="00113AFC">
        <w:rPr>
          <w:rFonts w:asciiTheme="majorHAnsi" w:hAnsiTheme="majorHAnsi" w:cs="Times New Roman"/>
        </w:rPr>
        <w:t>and other relevant all campus events</w:t>
      </w:r>
      <w:r w:rsidRPr="00B53C91">
        <w:rPr>
          <w:rFonts w:asciiTheme="majorHAnsi" w:hAnsiTheme="majorHAnsi" w:cs="Times New Roman"/>
        </w:rPr>
        <w:t xml:space="preserve"> each semester</w:t>
      </w:r>
      <w:r w:rsidR="00356E27">
        <w:rPr>
          <w:rFonts w:asciiTheme="majorHAnsi" w:hAnsiTheme="majorHAnsi" w:cs="Times New Roman"/>
        </w:rPr>
        <w:t>;</w:t>
      </w:r>
      <w:r w:rsidRPr="00B53C91">
        <w:rPr>
          <w:rFonts w:asciiTheme="majorHAnsi" w:hAnsiTheme="majorHAnsi" w:cs="Times New Roman"/>
        </w:rPr>
        <w:t xml:space="preserve"> </w:t>
      </w:r>
    </w:p>
    <w:p w14:paraId="7E58CD65" w14:textId="3F9BD582" w:rsidR="003C4469" w:rsidRPr="006C48A6" w:rsidRDefault="00A52EBC" w:rsidP="006C48A6">
      <w:pPr>
        <w:pStyle w:val="ListParagraph"/>
        <w:numPr>
          <w:ilvl w:val="0"/>
          <w:numId w:val="2"/>
        </w:numPr>
        <w:spacing w:before="60" w:after="0"/>
        <w:contextualSpacing w:val="0"/>
        <w:jc w:val="both"/>
        <w:rPr>
          <w:rFonts w:asciiTheme="majorHAnsi" w:hAnsiTheme="majorHAnsi" w:cs="Times New Roman"/>
        </w:rPr>
        <w:sectPr w:rsidR="003C4469" w:rsidRPr="006C48A6" w:rsidSect="00B53C91">
          <w:footerReference w:type="default" r:id="rId17"/>
          <w:type w:val="continuous"/>
          <w:pgSz w:w="12240" w:h="15840"/>
          <w:pgMar w:top="576" w:right="576" w:bottom="576" w:left="576" w:header="720" w:footer="504" w:gutter="0"/>
          <w:cols w:space="720"/>
          <w:docGrid w:linePitch="360"/>
        </w:sectPr>
      </w:pPr>
      <w:r w:rsidRPr="00B53C91">
        <w:rPr>
          <w:rFonts w:asciiTheme="majorHAnsi" w:hAnsiTheme="majorHAnsi" w:cs="Times New Roman"/>
        </w:rPr>
        <w:t xml:space="preserve">Make every effort, including rearranging one’s personal work schedule, to be available as a representative of </w:t>
      </w:r>
      <w:r w:rsidR="003319C7">
        <w:rPr>
          <w:rFonts w:asciiTheme="majorHAnsi" w:hAnsiTheme="majorHAnsi" w:cs="Times New Roman"/>
        </w:rPr>
        <w:t>the on-campus resident population</w:t>
      </w:r>
      <w:r w:rsidR="00356E27">
        <w:rPr>
          <w:rFonts w:asciiTheme="majorHAnsi" w:hAnsiTheme="majorHAnsi" w:cs="Times New Roman"/>
        </w:rPr>
        <w:t xml:space="preserve"> for ad-hoc events or meetings</w:t>
      </w:r>
      <w:r w:rsidR="00113AFC">
        <w:rPr>
          <w:rFonts w:asciiTheme="majorHAnsi" w:hAnsiTheme="majorHAnsi" w:cs="Times New Roman"/>
        </w:rPr>
        <w:t>.</w:t>
      </w:r>
    </w:p>
    <w:p w14:paraId="7D5FEB42" w14:textId="682E21B0" w:rsidR="00DC2661" w:rsidRPr="00D5551B" w:rsidRDefault="00DC2661" w:rsidP="00DE71F9">
      <w:pPr>
        <w:pStyle w:val="Header"/>
        <w:tabs>
          <w:tab w:val="clear" w:pos="4680"/>
          <w:tab w:val="clear" w:pos="9360"/>
          <w:tab w:val="left" w:pos="2031"/>
        </w:tabs>
        <w:spacing w:line="276" w:lineRule="auto"/>
        <w:rPr>
          <w:rFonts w:asciiTheme="majorHAnsi" w:hAnsiTheme="majorHAnsi" w:cs="Times New Roman"/>
          <w:bCs/>
          <w:sz w:val="24"/>
          <w:szCs w:val="24"/>
        </w:rPr>
      </w:pPr>
    </w:p>
    <w:sectPr w:rsidR="00DC2661" w:rsidRPr="00D5551B" w:rsidSect="00B53C91">
      <w:type w:val="continuous"/>
      <w:pgSz w:w="12240" w:h="15840"/>
      <w:pgMar w:top="576" w:right="576" w:bottom="576" w:left="57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1B76" w14:textId="77777777" w:rsidR="001671D5" w:rsidRDefault="001671D5" w:rsidP="004D689B">
      <w:pPr>
        <w:spacing w:after="0" w:line="240" w:lineRule="auto"/>
      </w:pPr>
      <w:r>
        <w:separator/>
      </w:r>
    </w:p>
  </w:endnote>
  <w:endnote w:type="continuationSeparator" w:id="0">
    <w:p w14:paraId="684CCACD" w14:textId="77777777" w:rsidR="001671D5" w:rsidRDefault="001671D5" w:rsidP="004D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B447" w14:textId="46309B1E" w:rsidR="003319C7" w:rsidRPr="004D689B" w:rsidRDefault="003319C7">
    <w:pPr>
      <w:pStyle w:val="Footer"/>
      <w:rPr>
        <w:rFonts w:asciiTheme="majorHAnsi" w:hAnsiTheme="majorHAnsi"/>
        <w:b/>
        <w:sz w:val="18"/>
      </w:rPr>
    </w:pPr>
    <w:r w:rsidRPr="004D689B">
      <w:rPr>
        <w:rFonts w:asciiTheme="majorHAnsi" w:hAnsiTheme="majorHAnsi"/>
        <w:b/>
        <w:sz w:val="18"/>
      </w:rPr>
      <w:t>Last Updated:</w:t>
    </w:r>
    <w:r>
      <w:rPr>
        <w:rFonts w:asciiTheme="majorHAnsi" w:hAnsiTheme="majorHAnsi"/>
        <w:b/>
        <w:sz w:val="18"/>
      </w:rPr>
      <w:t xml:space="preserve"> 2/</w:t>
    </w:r>
    <w:r w:rsidR="00DE71F9">
      <w:rPr>
        <w:rFonts w:asciiTheme="majorHAnsi" w:hAnsiTheme="majorHAnsi"/>
        <w:b/>
        <w:sz w:val="18"/>
      </w:rPr>
      <w:t>5</w:t>
    </w:r>
    <w:r>
      <w:rPr>
        <w:rFonts w:asciiTheme="majorHAnsi" w:hAnsiTheme="majorHAnsi"/>
        <w:b/>
        <w:sz w:val="18"/>
      </w:rPr>
      <w:t>/202</w:t>
    </w:r>
    <w:r w:rsidR="00DE71F9">
      <w:rPr>
        <w:rFonts w:asciiTheme="majorHAnsi" w:hAnsiTheme="majorHAnsi"/>
        <w:b/>
        <w:sz w:val="18"/>
      </w:rPr>
      <w:t>1</w:t>
    </w:r>
    <w:r>
      <w:rPr>
        <w:rFonts w:asciiTheme="majorHAnsi" w:hAnsiTheme="majorHAnsi"/>
        <w:b/>
        <w:sz w:val="18"/>
      </w:rPr>
      <w:t xml:space="preserve"> TD</w:t>
    </w:r>
    <w:r w:rsidR="00DE71F9">
      <w:rPr>
        <w:rFonts w:asciiTheme="majorHAnsi" w:hAnsiTheme="majorHAnsi"/>
        <w:b/>
        <w:sz w:val="18"/>
      </w:rPr>
      <w:t>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F6ED" w14:textId="77777777" w:rsidR="003F39A2" w:rsidRPr="004D689B" w:rsidRDefault="003F39A2" w:rsidP="003F39A2">
    <w:pPr>
      <w:pStyle w:val="Footer"/>
      <w:rPr>
        <w:rFonts w:asciiTheme="majorHAnsi" w:hAnsiTheme="majorHAnsi"/>
        <w:b/>
        <w:sz w:val="18"/>
      </w:rPr>
    </w:pPr>
    <w:r w:rsidRPr="004D689B">
      <w:rPr>
        <w:rFonts w:asciiTheme="majorHAnsi" w:hAnsiTheme="majorHAnsi"/>
        <w:b/>
        <w:sz w:val="18"/>
      </w:rPr>
      <w:t>Last Updated:</w:t>
    </w:r>
    <w:r>
      <w:rPr>
        <w:rFonts w:asciiTheme="majorHAnsi" w:hAnsiTheme="majorHAnsi"/>
        <w:b/>
        <w:sz w:val="18"/>
      </w:rPr>
      <w:t xml:space="preserve"> 2/10/2020 TDR</w:t>
    </w:r>
  </w:p>
  <w:p w14:paraId="6DC4F0B9" w14:textId="70F3A4A3" w:rsidR="00EE5243" w:rsidRPr="003F39A2" w:rsidRDefault="00EE5243" w:rsidP="003F3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C37A" w14:textId="77777777" w:rsidR="001671D5" w:rsidRDefault="001671D5" w:rsidP="004D689B">
      <w:pPr>
        <w:spacing w:after="0" w:line="240" w:lineRule="auto"/>
      </w:pPr>
      <w:r>
        <w:separator/>
      </w:r>
    </w:p>
  </w:footnote>
  <w:footnote w:type="continuationSeparator" w:id="0">
    <w:p w14:paraId="4C65EF30" w14:textId="77777777" w:rsidR="001671D5" w:rsidRDefault="001671D5" w:rsidP="004D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7400"/>
    <w:multiLevelType w:val="hybridMultilevel"/>
    <w:tmpl w:val="CC1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1C56"/>
    <w:multiLevelType w:val="hybridMultilevel"/>
    <w:tmpl w:val="7AFCBC6E"/>
    <w:lvl w:ilvl="0" w:tplc="A724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5F4"/>
    <w:multiLevelType w:val="hybridMultilevel"/>
    <w:tmpl w:val="6164BB84"/>
    <w:lvl w:ilvl="0" w:tplc="39DAF4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62B2D"/>
    <w:multiLevelType w:val="hybridMultilevel"/>
    <w:tmpl w:val="9D3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7E"/>
    <w:multiLevelType w:val="hybridMultilevel"/>
    <w:tmpl w:val="AF7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F4E"/>
    <w:multiLevelType w:val="hybridMultilevel"/>
    <w:tmpl w:val="370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4CDA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65EA"/>
    <w:multiLevelType w:val="hybridMultilevel"/>
    <w:tmpl w:val="364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400"/>
    <w:multiLevelType w:val="hybridMultilevel"/>
    <w:tmpl w:val="946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73F7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A76EC"/>
    <w:multiLevelType w:val="hybridMultilevel"/>
    <w:tmpl w:val="345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F83"/>
    <w:multiLevelType w:val="hybridMultilevel"/>
    <w:tmpl w:val="DF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11A0C"/>
    <w:multiLevelType w:val="hybridMultilevel"/>
    <w:tmpl w:val="D55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F0"/>
    <w:rsid w:val="0001016F"/>
    <w:rsid w:val="0002144C"/>
    <w:rsid w:val="0007126D"/>
    <w:rsid w:val="000B4F76"/>
    <w:rsid w:val="000B6880"/>
    <w:rsid w:val="000C58B7"/>
    <w:rsid w:val="000D15E7"/>
    <w:rsid w:val="00112CE8"/>
    <w:rsid w:val="00113AFC"/>
    <w:rsid w:val="00120B5A"/>
    <w:rsid w:val="0014527B"/>
    <w:rsid w:val="001531D8"/>
    <w:rsid w:val="00162BA0"/>
    <w:rsid w:val="001671D5"/>
    <w:rsid w:val="00193A85"/>
    <w:rsid w:val="001E127F"/>
    <w:rsid w:val="001E3B56"/>
    <w:rsid w:val="001E554E"/>
    <w:rsid w:val="001F4E74"/>
    <w:rsid w:val="001F6A18"/>
    <w:rsid w:val="00202AFC"/>
    <w:rsid w:val="002120EE"/>
    <w:rsid w:val="00215F9A"/>
    <w:rsid w:val="002405A8"/>
    <w:rsid w:val="00244B1D"/>
    <w:rsid w:val="00257AFA"/>
    <w:rsid w:val="00260E72"/>
    <w:rsid w:val="00281418"/>
    <w:rsid w:val="002D1AA5"/>
    <w:rsid w:val="002D39B4"/>
    <w:rsid w:val="002E6858"/>
    <w:rsid w:val="00324F66"/>
    <w:rsid w:val="003319C7"/>
    <w:rsid w:val="003331AF"/>
    <w:rsid w:val="003479F2"/>
    <w:rsid w:val="00356ADB"/>
    <w:rsid w:val="00356E27"/>
    <w:rsid w:val="00374988"/>
    <w:rsid w:val="0039156D"/>
    <w:rsid w:val="003A0745"/>
    <w:rsid w:val="003C4469"/>
    <w:rsid w:val="003D4A9C"/>
    <w:rsid w:val="003E3ADF"/>
    <w:rsid w:val="003F39A2"/>
    <w:rsid w:val="004600E0"/>
    <w:rsid w:val="00482C35"/>
    <w:rsid w:val="004A2987"/>
    <w:rsid w:val="004B07EB"/>
    <w:rsid w:val="004D1425"/>
    <w:rsid w:val="004D689B"/>
    <w:rsid w:val="004F6889"/>
    <w:rsid w:val="00507B0A"/>
    <w:rsid w:val="0052733F"/>
    <w:rsid w:val="005375A3"/>
    <w:rsid w:val="005851DB"/>
    <w:rsid w:val="00592D6F"/>
    <w:rsid w:val="00595F0D"/>
    <w:rsid w:val="005A36BE"/>
    <w:rsid w:val="005B533B"/>
    <w:rsid w:val="005C5C17"/>
    <w:rsid w:val="005D649A"/>
    <w:rsid w:val="006064C3"/>
    <w:rsid w:val="006151E5"/>
    <w:rsid w:val="00635829"/>
    <w:rsid w:val="00653D50"/>
    <w:rsid w:val="00660735"/>
    <w:rsid w:val="00671EDC"/>
    <w:rsid w:val="00675EEF"/>
    <w:rsid w:val="00677ECB"/>
    <w:rsid w:val="00685CC5"/>
    <w:rsid w:val="006864AE"/>
    <w:rsid w:val="00687097"/>
    <w:rsid w:val="00696BE9"/>
    <w:rsid w:val="006A781A"/>
    <w:rsid w:val="006B7373"/>
    <w:rsid w:val="006C48A6"/>
    <w:rsid w:val="006D1DCB"/>
    <w:rsid w:val="006E21EA"/>
    <w:rsid w:val="007056B4"/>
    <w:rsid w:val="007422D5"/>
    <w:rsid w:val="007813FB"/>
    <w:rsid w:val="00783F0F"/>
    <w:rsid w:val="0078511F"/>
    <w:rsid w:val="007A4420"/>
    <w:rsid w:val="007D52BE"/>
    <w:rsid w:val="00815E82"/>
    <w:rsid w:val="00816A4C"/>
    <w:rsid w:val="00861C1D"/>
    <w:rsid w:val="00872AFB"/>
    <w:rsid w:val="00882364"/>
    <w:rsid w:val="008842F0"/>
    <w:rsid w:val="00886418"/>
    <w:rsid w:val="008C7643"/>
    <w:rsid w:val="008D7095"/>
    <w:rsid w:val="008E0E60"/>
    <w:rsid w:val="008F23F7"/>
    <w:rsid w:val="009470BA"/>
    <w:rsid w:val="00955DD2"/>
    <w:rsid w:val="009905D0"/>
    <w:rsid w:val="00992A0F"/>
    <w:rsid w:val="009A31A6"/>
    <w:rsid w:val="009B121D"/>
    <w:rsid w:val="009C1CB5"/>
    <w:rsid w:val="009C5819"/>
    <w:rsid w:val="009E0CB8"/>
    <w:rsid w:val="00A12B3E"/>
    <w:rsid w:val="00A361D9"/>
    <w:rsid w:val="00A44C9D"/>
    <w:rsid w:val="00A471B7"/>
    <w:rsid w:val="00A52EBC"/>
    <w:rsid w:val="00AB4F8F"/>
    <w:rsid w:val="00AC3EDB"/>
    <w:rsid w:val="00AE1C7A"/>
    <w:rsid w:val="00B04184"/>
    <w:rsid w:val="00B05AE6"/>
    <w:rsid w:val="00B16674"/>
    <w:rsid w:val="00B53C91"/>
    <w:rsid w:val="00B54AEF"/>
    <w:rsid w:val="00B623C2"/>
    <w:rsid w:val="00B75484"/>
    <w:rsid w:val="00B836E2"/>
    <w:rsid w:val="00BA6E83"/>
    <w:rsid w:val="00BC6351"/>
    <w:rsid w:val="00BE5F9F"/>
    <w:rsid w:val="00BF52EB"/>
    <w:rsid w:val="00C0774F"/>
    <w:rsid w:val="00C775E1"/>
    <w:rsid w:val="00CA1F43"/>
    <w:rsid w:val="00CB23A7"/>
    <w:rsid w:val="00CC36E3"/>
    <w:rsid w:val="00CD2D0E"/>
    <w:rsid w:val="00D34A83"/>
    <w:rsid w:val="00D537C2"/>
    <w:rsid w:val="00D5551B"/>
    <w:rsid w:val="00D8216F"/>
    <w:rsid w:val="00D97AA3"/>
    <w:rsid w:val="00DB1379"/>
    <w:rsid w:val="00DB7A1E"/>
    <w:rsid w:val="00DB7DEF"/>
    <w:rsid w:val="00DC2661"/>
    <w:rsid w:val="00DE20B4"/>
    <w:rsid w:val="00DE71F9"/>
    <w:rsid w:val="00E27456"/>
    <w:rsid w:val="00E27CDC"/>
    <w:rsid w:val="00E41B11"/>
    <w:rsid w:val="00E52C9C"/>
    <w:rsid w:val="00E61C11"/>
    <w:rsid w:val="00EE26D6"/>
    <w:rsid w:val="00EE5243"/>
    <w:rsid w:val="00EE7ECF"/>
    <w:rsid w:val="00F0567C"/>
    <w:rsid w:val="00F11E3E"/>
    <w:rsid w:val="00F427F1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70B803"/>
  <w15:docId w15:val="{84647A0C-52AD-4A28-B416-F6EBEC0C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11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DEF"/>
    <w:pPr>
      <w:spacing w:after="0" w:line="240" w:lineRule="auto"/>
    </w:pPr>
    <w:rPr>
      <w:rFonts w:ascii="Verdana" w:hAnsi="Verdana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B7DEF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3A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689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9B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4D6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1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studentlife@denverseminary.ed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0468BD3BB24DAEA8FAD741D2593B" ma:contentTypeVersion="12" ma:contentTypeDescription="Create a new document." ma:contentTypeScope="" ma:versionID="2b8cf894c536d28ea325160c41f23355">
  <xsd:schema xmlns:xsd="http://www.w3.org/2001/XMLSchema" xmlns:xs="http://www.w3.org/2001/XMLSchema" xmlns:p="http://schemas.microsoft.com/office/2006/metadata/properties" xmlns:ns2="94ee3b50-a736-4e09-b528-eb9c23af3b4b" xmlns:ns3="b54d8f22-9f33-4906-a842-4ff16ca2bf3d" targetNamespace="http://schemas.microsoft.com/office/2006/metadata/properties" ma:root="true" ma:fieldsID="f56bb61d815227cdf244fe54f52b6e85" ns2:_="" ns3:_="">
    <xsd:import namespace="94ee3b50-a736-4e09-b528-eb9c23af3b4b"/>
    <xsd:import namespace="b54d8f22-9f33-4906-a842-4ff16ca2b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3b50-a736-4e09-b528-eb9c23af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8f22-9f33-4906-a842-4ff16ca2b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74F2B-612D-41DB-B949-4AD9733A8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e3b50-a736-4e09-b528-eb9c23af3b4b"/>
    <ds:schemaRef ds:uri="b54d8f22-9f33-4906-a842-4ff16ca2b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F295E-51AE-45E3-B270-38341604A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EEE44-1B0E-4750-8473-C8FE57F6E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Rob</dc:creator>
  <cp:keywords/>
  <dc:description/>
  <cp:lastModifiedBy>Thompson, Tessa</cp:lastModifiedBy>
  <cp:revision>5</cp:revision>
  <cp:lastPrinted>2021-02-08T15:55:00Z</cp:lastPrinted>
  <dcterms:created xsi:type="dcterms:W3CDTF">2021-02-08T15:46:00Z</dcterms:created>
  <dcterms:modified xsi:type="dcterms:W3CDTF">2021-02-08T15:56:00Z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0x01010057410468BD3BB24DAEA8FAD741D2593B</vt:lpwstr>
  </property>
</Properties>
</file>